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2B" w:rsidRPr="00D636B9" w:rsidRDefault="00B3712B" w:rsidP="00B3712B">
      <w:pPr>
        <w:tabs>
          <w:tab w:val="left" w:pos="112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o-RO" w:bidi="he-IL"/>
        </w:rPr>
      </w:pPr>
      <w:r>
        <w:rPr>
          <w:rFonts w:ascii="Times New Roman" w:hAnsi="Times New Roman"/>
          <w:color w:val="000000"/>
          <w:sz w:val="24"/>
          <w:szCs w:val="24"/>
          <w:lang w:val="ro-RO" w:bidi="he-IL"/>
        </w:rPr>
        <w:t xml:space="preserve">        </w:t>
      </w:r>
      <w:r w:rsidRPr="00D636B9">
        <w:rPr>
          <w:rFonts w:ascii="Times New Roman" w:hAnsi="Times New Roman"/>
          <w:color w:val="000000"/>
          <w:sz w:val="24"/>
          <w:szCs w:val="24"/>
          <w:lang w:val="ro-RO" w:bidi="he-IL"/>
        </w:rPr>
        <w:t>Anexa nr.1</w:t>
      </w:r>
    </w:p>
    <w:p w:rsidR="00B3712B" w:rsidRPr="00D636B9" w:rsidRDefault="00B3712B" w:rsidP="00B3712B">
      <w:pPr>
        <w:tabs>
          <w:tab w:val="left" w:pos="1120"/>
        </w:tabs>
        <w:spacing w:after="0" w:line="240" w:lineRule="auto"/>
        <w:ind w:left="11482" w:firstLine="2"/>
        <w:jc w:val="both"/>
        <w:rPr>
          <w:rFonts w:ascii="Times New Roman" w:hAnsi="Times New Roman"/>
          <w:b/>
          <w:color w:val="000000"/>
          <w:sz w:val="24"/>
          <w:szCs w:val="24"/>
          <w:lang w:val="ro-RO" w:bidi="he-IL"/>
        </w:rPr>
      </w:pPr>
      <w:r w:rsidRPr="00D636B9">
        <w:rPr>
          <w:rFonts w:ascii="Times New Roman" w:hAnsi="Times New Roman"/>
          <w:color w:val="000000"/>
          <w:sz w:val="24"/>
          <w:szCs w:val="24"/>
          <w:lang w:val="ro-RO" w:bidi="he-IL"/>
        </w:rPr>
        <w:t>la Metodologia de planificare a controlului de stat asupra activităţii de întreprinzător în baza analizei criteriilor de risc stabilite de Agenţia Naţională Transport Auto</w:t>
      </w:r>
    </w:p>
    <w:p w:rsidR="00B3712B" w:rsidRDefault="00B3712B" w:rsidP="00B3712B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bidi="he-IL"/>
        </w:rPr>
      </w:pPr>
    </w:p>
    <w:p w:rsidR="00B3712B" w:rsidRPr="002D55FE" w:rsidRDefault="00B3712B" w:rsidP="00B3712B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bidi="he-IL"/>
        </w:rPr>
      </w:pPr>
    </w:p>
    <w:p w:rsidR="00B3712B" w:rsidRDefault="00B3712B" w:rsidP="00B3712B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bidi="he-IL"/>
        </w:rPr>
      </w:pPr>
      <w:r w:rsidRPr="002D55FE">
        <w:rPr>
          <w:rFonts w:ascii="Times New Roman" w:hAnsi="Times New Roman"/>
          <w:b/>
          <w:color w:val="000000"/>
          <w:sz w:val="28"/>
          <w:szCs w:val="28"/>
          <w:lang w:val="ro-RO" w:bidi="he-IL"/>
        </w:rPr>
        <w:t>Clasamentul operatorilor/agen</w:t>
      </w:r>
      <w:r w:rsidRPr="002D55FE">
        <w:rPr>
          <w:rFonts w:ascii="Times New Roman" w:eastAsia="Times New Roman" w:hAnsi="Times New Roman"/>
          <w:b/>
          <w:color w:val="000000"/>
          <w:sz w:val="28"/>
          <w:szCs w:val="28"/>
          <w:lang w:val="ro-RO" w:bidi="he-IL"/>
        </w:rPr>
        <w:t>ţ</w:t>
      </w:r>
      <w:r w:rsidRPr="002D55FE">
        <w:rPr>
          <w:rFonts w:ascii="Times New Roman" w:hAnsi="Times New Roman"/>
          <w:b/>
          <w:color w:val="000000"/>
          <w:sz w:val="28"/>
          <w:szCs w:val="28"/>
          <w:lang w:val="ro-RO" w:bidi="he-IL"/>
        </w:rPr>
        <w:t>ilor supuşi controlului,</w:t>
      </w:r>
    </w:p>
    <w:p w:rsidR="00B3712B" w:rsidRPr="002D55FE" w:rsidRDefault="00B3712B" w:rsidP="00B3712B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bidi="he-IL"/>
        </w:rPr>
      </w:pPr>
      <w:r w:rsidRPr="002D55FE">
        <w:rPr>
          <w:rFonts w:ascii="Times New Roman" w:hAnsi="Times New Roman"/>
          <w:b/>
          <w:color w:val="000000"/>
          <w:sz w:val="28"/>
          <w:szCs w:val="28"/>
          <w:lang w:val="ro-RO" w:bidi="he-IL"/>
        </w:rPr>
        <w:t xml:space="preserve"> activităţi de testare tehnică la staţii,</w:t>
      </w:r>
      <w:r>
        <w:rPr>
          <w:rFonts w:ascii="Times New Roman" w:hAnsi="Times New Roman"/>
          <w:b/>
          <w:color w:val="000000"/>
          <w:sz w:val="28"/>
          <w:szCs w:val="28"/>
          <w:lang w:val="ro-RO" w:bidi="he-IL"/>
        </w:rPr>
        <w:t xml:space="preserve"> </w:t>
      </w:r>
      <w:r w:rsidRPr="002D55FE">
        <w:rPr>
          <w:rFonts w:ascii="Times New Roman" w:hAnsi="Times New Roman"/>
          <w:b/>
          <w:color w:val="000000"/>
          <w:sz w:val="28"/>
          <w:szCs w:val="28"/>
          <w:lang w:val="ro-RO" w:bidi="he-IL"/>
        </w:rPr>
        <w:t>stabilit conform criteriilor de risc</w:t>
      </w:r>
    </w:p>
    <w:p w:rsidR="00B3712B" w:rsidRPr="002D55FE" w:rsidRDefault="00B3712B" w:rsidP="00B3712B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bidi="he-IL"/>
        </w:rPr>
      </w:pPr>
    </w:p>
    <w:p w:rsidR="00B3712B" w:rsidRDefault="00B3712B" w:rsidP="00B3712B">
      <w:pPr>
        <w:tabs>
          <w:tab w:val="left" w:pos="112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o-RO" w:bidi="he-IL"/>
        </w:rPr>
      </w:pPr>
      <w:r w:rsidRPr="00D636B9">
        <w:rPr>
          <w:rFonts w:ascii="Times New Roman" w:hAnsi="Times New Roman"/>
          <w:color w:val="000000"/>
          <w:sz w:val="28"/>
          <w:szCs w:val="28"/>
          <w:lang w:val="ro-RO" w:bidi="he-IL"/>
        </w:rPr>
        <w:t>Tabel-model</w:t>
      </w:r>
    </w:p>
    <w:p w:rsidR="00B3712B" w:rsidRPr="00D636B9" w:rsidRDefault="00B3712B" w:rsidP="00B3712B">
      <w:pPr>
        <w:tabs>
          <w:tab w:val="left" w:pos="112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o-RO" w:bidi="he-I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2"/>
        <w:gridCol w:w="3013"/>
        <w:gridCol w:w="1470"/>
        <w:gridCol w:w="2339"/>
        <w:gridCol w:w="878"/>
        <w:gridCol w:w="728"/>
        <w:gridCol w:w="728"/>
        <w:gridCol w:w="728"/>
        <w:gridCol w:w="728"/>
        <w:gridCol w:w="718"/>
        <w:gridCol w:w="734"/>
        <w:gridCol w:w="756"/>
        <w:gridCol w:w="818"/>
        <w:gridCol w:w="1174"/>
      </w:tblGrid>
      <w:tr w:rsidR="00B3712B" w:rsidRPr="002D55FE" w:rsidTr="00110D3D">
        <w:tc>
          <w:tcPr>
            <w:tcW w:w="257" w:type="pct"/>
            <w:vMerge w:val="restart"/>
            <w:vAlign w:val="center"/>
          </w:tcPr>
          <w:p w:rsidR="00B3712B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 xml:space="preserve">Nr. </w:t>
            </w:r>
          </w:p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d/o</w:t>
            </w:r>
          </w:p>
        </w:tc>
        <w:tc>
          <w:tcPr>
            <w:tcW w:w="965" w:type="pct"/>
            <w:vMerge w:val="restart"/>
            <w:vAlign w:val="center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Denumirea operatorilor/agenţilor supuşi controlului</w:t>
            </w:r>
          </w:p>
        </w:tc>
        <w:tc>
          <w:tcPr>
            <w:tcW w:w="471" w:type="pct"/>
            <w:vMerge w:val="restart"/>
            <w:vAlign w:val="center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Cod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ul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 xml:space="preserve"> permis</w:t>
            </w:r>
          </w:p>
        </w:tc>
        <w:tc>
          <w:tcPr>
            <w:tcW w:w="749" w:type="pct"/>
            <w:vMerge w:val="restart"/>
            <w:vAlign w:val="center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Cod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ul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 xml:space="preserve"> fiscal/IDNP</w:t>
            </w:r>
          </w:p>
        </w:tc>
        <w:tc>
          <w:tcPr>
            <w:tcW w:w="2181" w:type="pct"/>
            <w:gridSpan w:val="9"/>
            <w:vAlign w:val="center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Grad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ul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 xml:space="preserve"> de risc</w:t>
            </w:r>
          </w:p>
        </w:tc>
        <w:tc>
          <w:tcPr>
            <w:tcW w:w="377" w:type="pct"/>
            <w:vMerge w:val="restar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Grad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ul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 xml:space="preserve"> de risc global</w:t>
            </w:r>
          </w:p>
        </w:tc>
      </w:tr>
      <w:tr w:rsidR="00B3712B" w:rsidRPr="002D55FE" w:rsidTr="00110D3D">
        <w:tc>
          <w:tcPr>
            <w:tcW w:w="257" w:type="pct"/>
            <w:vMerge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</w:p>
        </w:tc>
        <w:tc>
          <w:tcPr>
            <w:tcW w:w="965" w:type="pct"/>
            <w:vMerge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</w:p>
        </w:tc>
        <w:tc>
          <w:tcPr>
            <w:tcW w:w="471" w:type="pct"/>
            <w:vMerge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</w:p>
        </w:tc>
        <w:tc>
          <w:tcPr>
            <w:tcW w:w="749" w:type="pct"/>
            <w:vMerge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</w:p>
        </w:tc>
        <w:tc>
          <w:tcPr>
            <w:tcW w:w="281" w:type="pct"/>
            <w:vAlign w:val="center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1</w:t>
            </w:r>
          </w:p>
        </w:tc>
        <w:tc>
          <w:tcPr>
            <w:tcW w:w="233" w:type="pct"/>
            <w:vAlign w:val="center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2</w:t>
            </w:r>
          </w:p>
        </w:tc>
        <w:tc>
          <w:tcPr>
            <w:tcW w:w="233" w:type="pct"/>
            <w:vAlign w:val="center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3</w:t>
            </w:r>
          </w:p>
        </w:tc>
        <w:tc>
          <w:tcPr>
            <w:tcW w:w="233" w:type="pct"/>
            <w:vAlign w:val="center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4</w:t>
            </w:r>
          </w:p>
        </w:tc>
        <w:tc>
          <w:tcPr>
            <w:tcW w:w="233" w:type="pct"/>
            <w:vAlign w:val="center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5</w:t>
            </w:r>
          </w:p>
        </w:tc>
        <w:tc>
          <w:tcPr>
            <w:tcW w:w="230" w:type="pct"/>
            <w:vAlign w:val="center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6</w:t>
            </w:r>
          </w:p>
        </w:tc>
        <w:tc>
          <w:tcPr>
            <w:tcW w:w="235" w:type="pct"/>
            <w:vAlign w:val="center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7</w:t>
            </w:r>
          </w:p>
        </w:tc>
        <w:tc>
          <w:tcPr>
            <w:tcW w:w="242" w:type="pct"/>
            <w:vAlign w:val="center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8</w:t>
            </w:r>
          </w:p>
        </w:tc>
        <w:tc>
          <w:tcPr>
            <w:tcW w:w="262" w:type="pct"/>
            <w:vAlign w:val="center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9</w:t>
            </w:r>
          </w:p>
        </w:tc>
        <w:tc>
          <w:tcPr>
            <w:tcW w:w="377" w:type="pct"/>
            <w:vMerge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</w:p>
        </w:tc>
      </w:tr>
      <w:tr w:rsidR="00B3712B" w:rsidRPr="002D55FE" w:rsidTr="00110D3D">
        <w:tc>
          <w:tcPr>
            <w:tcW w:w="257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965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2</w:t>
            </w:r>
          </w:p>
        </w:tc>
        <w:tc>
          <w:tcPr>
            <w:tcW w:w="471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3</w:t>
            </w:r>
          </w:p>
        </w:tc>
        <w:tc>
          <w:tcPr>
            <w:tcW w:w="749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4</w:t>
            </w:r>
          </w:p>
        </w:tc>
        <w:tc>
          <w:tcPr>
            <w:tcW w:w="281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33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6</w:t>
            </w:r>
          </w:p>
        </w:tc>
        <w:tc>
          <w:tcPr>
            <w:tcW w:w="233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7</w:t>
            </w:r>
          </w:p>
        </w:tc>
        <w:tc>
          <w:tcPr>
            <w:tcW w:w="233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8</w:t>
            </w:r>
          </w:p>
        </w:tc>
        <w:tc>
          <w:tcPr>
            <w:tcW w:w="233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9</w:t>
            </w:r>
          </w:p>
        </w:tc>
        <w:tc>
          <w:tcPr>
            <w:tcW w:w="230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10</w:t>
            </w:r>
          </w:p>
        </w:tc>
        <w:tc>
          <w:tcPr>
            <w:tcW w:w="235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11</w:t>
            </w:r>
          </w:p>
        </w:tc>
        <w:tc>
          <w:tcPr>
            <w:tcW w:w="242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12</w:t>
            </w:r>
          </w:p>
        </w:tc>
        <w:tc>
          <w:tcPr>
            <w:tcW w:w="262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13</w:t>
            </w:r>
          </w:p>
        </w:tc>
        <w:tc>
          <w:tcPr>
            <w:tcW w:w="377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14</w:t>
            </w:r>
          </w:p>
        </w:tc>
      </w:tr>
      <w:tr w:rsidR="00B3712B" w:rsidRPr="002D55FE" w:rsidTr="00110D3D">
        <w:tc>
          <w:tcPr>
            <w:tcW w:w="257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1.</w:t>
            </w:r>
          </w:p>
        </w:tc>
        <w:tc>
          <w:tcPr>
            <w:tcW w:w="965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Auto test SRL</w:t>
            </w:r>
          </w:p>
        </w:tc>
        <w:tc>
          <w:tcPr>
            <w:tcW w:w="471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001001</w:t>
            </w:r>
          </w:p>
        </w:tc>
        <w:tc>
          <w:tcPr>
            <w:tcW w:w="749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10001022200345</w:t>
            </w:r>
          </w:p>
        </w:tc>
        <w:tc>
          <w:tcPr>
            <w:tcW w:w="281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33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33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33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33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30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35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42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62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377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1000</w:t>
            </w:r>
          </w:p>
        </w:tc>
      </w:tr>
      <w:tr w:rsidR="00B3712B" w:rsidRPr="002D55FE" w:rsidTr="00110D3D">
        <w:tc>
          <w:tcPr>
            <w:tcW w:w="257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2.</w:t>
            </w:r>
          </w:p>
        </w:tc>
        <w:tc>
          <w:tcPr>
            <w:tcW w:w="965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 xml:space="preserve">Auto test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–</w:t>
            </w: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 xml:space="preserve"> auto SRL</w:t>
            </w:r>
          </w:p>
        </w:tc>
        <w:tc>
          <w:tcPr>
            <w:tcW w:w="471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002002</w:t>
            </w:r>
          </w:p>
        </w:tc>
        <w:tc>
          <w:tcPr>
            <w:tcW w:w="749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1044103378690</w:t>
            </w:r>
          </w:p>
        </w:tc>
        <w:tc>
          <w:tcPr>
            <w:tcW w:w="281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4</w:t>
            </w:r>
          </w:p>
        </w:tc>
        <w:tc>
          <w:tcPr>
            <w:tcW w:w="233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2</w:t>
            </w:r>
          </w:p>
        </w:tc>
        <w:tc>
          <w:tcPr>
            <w:tcW w:w="233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33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2</w:t>
            </w:r>
          </w:p>
        </w:tc>
        <w:tc>
          <w:tcPr>
            <w:tcW w:w="233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2</w:t>
            </w:r>
          </w:p>
        </w:tc>
        <w:tc>
          <w:tcPr>
            <w:tcW w:w="230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35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2</w:t>
            </w:r>
          </w:p>
        </w:tc>
        <w:tc>
          <w:tcPr>
            <w:tcW w:w="242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3</w:t>
            </w:r>
          </w:p>
        </w:tc>
        <w:tc>
          <w:tcPr>
            <w:tcW w:w="262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3</w:t>
            </w:r>
          </w:p>
        </w:tc>
        <w:tc>
          <w:tcPr>
            <w:tcW w:w="377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0</w:t>
            </w:r>
          </w:p>
        </w:tc>
      </w:tr>
      <w:tr w:rsidR="00B3712B" w:rsidRPr="002D55FE" w:rsidTr="00110D3D">
        <w:tc>
          <w:tcPr>
            <w:tcW w:w="257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3.</w:t>
            </w:r>
          </w:p>
        </w:tc>
        <w:tc>
          <w:tcPr>
            <w:tcW w:w="965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 xml:space="preserve">Test auto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–</w:t>
            </w: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 xml:space="preserve"> test SRL</w:t>
            </w:r>
          </w:p>
        </w:tc>
        <w:tc>
          <w:tcPr>
            <w:tcW w:w="471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100250</w:t>
            </w:r>
          </w:p>
        </w:tc>
        <w:tc>
          <w:tcPr>
            <w:tcW w:w="749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1000104560543</w:t>
            </w:r>
          </w:p>
        </w:tc>
        <w:tc>
          <w:tcPr>
            <w:tcW w:w="281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33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33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33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33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30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35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42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62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377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200</w:t>
            </w:r>
          </w:p>
        </w:tc>
      </w:tr>
      <w:tr w:rsidR="00B3712B" w:rsidRPr="002D55FE" w:rsidTr="00110D3D">
        <w:tc>
          <w:tcPr>
            <w:tcW w:w="257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965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471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749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281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233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233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233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233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230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235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...</w:t>
            </w:r>
          </w:p>
        </w:tc>
        <w:tc>
          <w:tcPr>
            <w:tcW w:w="242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...</w:t>
            </w:r>
          </w:p>
        </w:tc>
        <w:tc>
          <w:tcPr>
            <w:tcW w:w="262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...</w:t>
            </w:r>
          </w:p>
        </w:tc>
        <w:tc>
          <w:tcPr>
            <w:tcW w:w="377" w:type="pct"/>
          </w:tcPr>
          <w:p w:rsidR="00B3712B" w:rsidRPr="002D55FE" w:rsidRDefault="00B3712B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</w:tr>
    </w:tbl>
    <w:p w:rsidR="00B3712B" w:rsidRPr="002D55FE" w:rsidRDefault="00B3712B" w:rsidP="00B3712B">
      <w:pPr>
        <w:tabs>
          <w:tab w:val="left" w:pos="1120"/>
        </w:tabs>
        <w:jc w:val="right"/>
        <w:rPr>
          <w:rFonts w:ascii="Times New Roman" w:hAnsi="Times New Roman"/>
          <w:color w:val="000000"/>
          <w:sz w:val="28"/>
          <w:szCs w:val="28"/>
          <w:lang w:val="ro-RO" w:bidi="he-IL"/>
        </w:rPr>
      </w:pPr>
    </w:p>
    <w:p w:rsidR="00C07122" w:rsidRDefault="00C07122"/>
    <w:sectPr w:rsidR="00C07122" w:rsidSect="00B3712B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12B"/>
    <w:rsid w:val="00B3712B"/>
    <w:rsid w:val="00C0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2014-06-03T10:16:00Z</dcterms:created>
  <dcterms:modified xsi:type="dcterms:W3CDTF">2014-06-03T10:16:00Z</dcterms:modified>
</cp:coreProperties>
</file>